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28" w:rsidRPr="00747028" w:rsidRDefault="009B4CAE" w:rsidP="00747028">
      <w:pPr>
        <w:pStyle w:val="Rubrik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9B27B85" wp14:editId="1F39640D">
            <wp:simplePos x="896620" y="896620"/>
            <wp:positionH relativeFrom="margin">
              <wp:align>center</wp:align>
            </wp:positionH>
            <wp:positionV relativeFrom="margin">
              <wp:align>top</wp:align>
            </wp:positionV>
            <wp:extent cx="2355215" cy="1475105"/>
            <wp:effectExtent l="0" t="0" r="698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179">
        <w:t xml:space="preserve">Uppdaterad </w:t>
      </w:r>
      <w:r w:rsidR="00203B14">
        <w:t>Konsertinformation</w:t>
      </w:r>
      <w:r w:rsidR="00747028">
        <w:br/>
        <w:t>till Gosskören och Preparanderna</w:t>
      </w:r>
    </w:p>
    <w:p w:rsidR="00203B14" w:rsidRDefault="00203B14" w:rsidP="00A9707A">
      <w:r>
        <w:t>17 oktober – ”Sångarfest i Berwaldhallen!”</w:t>
      </w:r>
    </w:p>
    <w:p w:rsidR="00A9707A" w:rsidRDefault="00203B14" w:rsidP="00A9707A">
      <w:r>
        <w:t xml:space="preserve">Medverkande: </w:t>
      </w:r>
      <w:r w:rsidRPr="00F14C25">
        <w:rPr>
          <w:b/>
        </w:rPr>
        <w:t>AFG</w:t>
      </w:r>
      <w:r>
        <w:t xml:space="preserve">. </w:t>
      </w:r>
      <w:r w:rsidRPr="00F14C25">
        <w:rPr>
          <w:b/>
        </w:rPr>
        <w:t>Preparandkören</w:t>
      </w:r>
      <w:r>
        <w:t xml:space="preserve">. Lilla Kören. Stockholms Studentsångare. Stockholms Akademiska Damkör. </w:t>
      </w:r>
      <w:r w:rsidR="00DA0303">
        <w:t xml:space="preserve">Dirigenter Fredrik Winberg &amp; Pelle Olofson. </w:t>
      </w:r>
    </w:p>
    <w:p w:rsidR="00203B14" w:rsidRDefault="00203B14" w:rsidP="00A9707A">
      <w:r w:rsidRPr="00395821">
        <w:rPr>
          <w:b/>
        </w:rPr>
        <w:t>OBS</w:t>
      </w:r>
      <w:r w:rsidR="00395821">
        <w:t xml:space="preserve"> att det denna dag även är Öppet Hus på AF, där mellanstadiets elever deltar. </w:t>
      </w:r>
      <w:proofErr w:type="gramStart"/>
      <w:r w:rsidR="00395821">
        <w:t>Medtag</w:t>
      </w:r>
      <w:proofErr w:type="gramEnd"/>
      <w:r w:rsidR="00395821">
        <w:t xml:space="preserve"> matsäck. Det finns tid att äta lunchmatsäck efter Öppet hus, innan man beger sig till Berwaldhallen. </w:t>
      </w:r>
      <w:r w:rsidR="00287341">
        <w:t xml:space="preserve">Det är väldigt bra att även ha med sig ett lättare mellanmål som man enkelt kan äta mellan genrep och konsert. </w:t>
      </w:r>
    </w:p>
    <w:p w:rsidR="00203B14" w:rsidRDefault="00203B14" w:rsidP="00203B14">
      <w:pPr>
        <w:pStyle w:val="Rubrik1"/>
      </w:pPr>
      <w:r>
        <w:t>Klädsel</w:t>
      </w:r>
    </w:p>
    <w:p w:rsidR="00203B14" w:rsidRDefault="00F03CA4" w:rsidP="00203B14">
      <w:r>
        <w:t xml:space="preserve">För </w:t>
      </w:r>
      <w:r>
        <w:rPr>
          <w:b/>
        </w:rPr>
        <w:t xml:space="preserve">Gosskören: </w:t>
      </w:r>
      <w:r w:rsidR="00203B14">
        <w:t xml:space="preserve">Vanliga konsertklädseln; </w:t>
      </w:r>
      <w:proofErr w:type="spellStart"/>
      <w:r w:rsidR="00203B14">
        <w:t>d.v.s</w:t>
      </w:r>
      <w:proofErr w:type="spellEnd"/>
      <w:r w:rsidR="00203B14">
        <w:t xml:space="preserve"> svarta finskor, svarta strumpor, svarta kostymbyxor (</w:t>
      </w:r>
      <w:proofErr w:type="gramStart"/>
      <w:r w:rsidR="00203B14">
        <w:t>ej</w:t>
      </w:r>
      <w:proofErr w:type="gramEnd"/>
      <w:r w:rsidR="00203B14">
        <w:t xml:space="preserve"> jeans), vit skjorta, svart väst och blå ”</w:t>
      </w:r>
      <w:proofErr w:type="spellStart"/>
      <w:r w:rsidR="00203B14">
        <w:t>fnutt</w:t>
      </w:r>
      <w:proofErr w:type="spellEnd"/>
      <w:r w:rsidR="00203B14">
        <w:t>”. Väst och ”</w:t>
      </w:r>
      <w:proofErr w:type="spellStart"/>
      <w:r w:rsidR="00203B14">
        <w:t>fnutt</w:t>
      </w:r>
      <w:proofErr w:type="spellEnd"/>
      <w:r w:rsidR="00203B14">
        <w:t xml:space="preserve">” </w:t>
      </w:r>
      <w:proofErr w:type="gramStart"/>
      <w:r w:rsidR="00203B14">
        <w:t>tillhandahålles</w:t>
      </w:r>
      <w:proofErr w:type="gramEnd"/>
      <w:r w:rsidR="00203B14">
        <w:t xml:space="preserve"> av kören.</w:t>
      </w:r>
    </w:p>
    <w:p w:rsidR="00F03CA4" w:rsidRPr="00F03CA4" w:rsidRDefault="00F03CA4" w:rsidP="00203B14">
      <w:r>
        <w:t xml:space="preserve">För </w:t>
      </w:r>
      <w:r>
        <w:rPr>
          <w:b/>
        </w:rPr>
        <w:t xml:space="preserve">Preparandkören: </w:t>
      </w:r>
      <w:r>
        <w:t xml:space="preserve">Vit skjorta som </w:t>
      </w:r>
      <w:proofErr w:type="gramStart"/>
      <w:r>
        <w:t>bäres</w:t>
      </w:r>
      <w:proofErr w:type="gramEnd"/>
      <w:r>
        <w:t xml:space="preserve"> nedstoppad i de </w:t>
      </w:r>
      <w:r w:rsidR="00747028">
        <w:t>hel</w:t>
      </w:r>
      <w:r>
        <w:t xml:space="preserve">svarta kostymbyxorna (ej jeans). Svarta strumpor, svarta finskor. </w:t>
      </w:r>
    </w:p>
    <w:p w:rsidR="00203B14" w:rsidRDefault="00203B14" w:rsidP="00203B14">
      <w:pPr>
        <w:pStyle w:val="Rubrik1"/>
      </w:pPr>
      <w:r>
        <w:t>Tider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D70E7" w:rsidTr="00AD70E7">
        <w:tc>
          <w:tcPr>
            <w:tcW w:w="1548" w:type="dxa"/>
          </w:tcPr>
          <w:p w:rsidR="00AD70E7" w:rsidRPr="00AD70E7" w:rsidRDefault="00AD70E7" w:rsidP="009E0FF6">
            <w:pPr>
              <w:spacing w:after="0"/>
              <w:rPr>
                <w:b/>
                <w:sz w:val="20"/>
              </w:rPr>
            </w:pPr>
            <w:r w:rsidRPr="00AD70E7">
              <w:rPr>
                <w:b/>
                <w:sz w:val="20"/>
              </w:rPr>
              <w:t>4A</w:t>
            </w:r>
          </w:p>
        </w:tc>
        <w:tc>
          <w:tcPr>
            <w:tcW w:w="1548" w:type="dxa"/>
          </w:tcPr>
          <w:p w:rsidR="00AD70E7" w:rsidRPr="00AD70E7" w:rsidRDefault="00AD70E7" w:rsidP="009E0FF6">
            <w:pPr>
              <w:spacing w:after="0"/>
              <w:rPr>
                <w:b/>
                <w:sz w:val="20"/>
              </w:rPr>
            </w:pPr>
            <w:r w:rsidRPr="00AD70E7">
              <w:rPr>
                <w:b/>
                <w:sz w:val="20"/>
              </w:rPr>
              <w:t>4B</w:t>
            </w:r>
          </w:p>
        </w:tc>
        <w:tc>
          <w:tcPr>
            <w:tcW w:w="1548" w:type="dxa"/>
          </w:tcPr>
          <w:p w:rsidR="00AD70E7" w:rsidRPr="009E0FF6" w:rsidRDefault="00AD70E7" w:rsidP="009E0FF6">
            <w:pPr>
              <w:spacing w:after="0"/>
              <w:rPr>
                <w:b/>
              </w:rPr>
            </w:pPr>
            <w:r w:rsidRPr="009E0FF6">
              <w:rPr>
                <w:b/>
              </w:rPr>
              <w:t>4C</w:t>
            </w:r>
          </w:p>
        </w:tc>
        <w:tc>
          <w:tcPr>
            <w:tcW w:w="1548" w:type="dxa"/>
          </w:tcPr>
          <w:p w:rsidR="00AD70E7" w:rsidRPr="009E0FF6" w:rsidRDefault="00AD70E7" w:rsidP="009E0FF6">
            <w:pPr>
              <w:spacing w:after="0"/>
              <w:rPr>
                <w:b/>
              </w:rPr>
            </w:pPr>
            <w:r w:rsidRPr="009E0FF6">
              <w:rPr>
                <w:b/>
              </w:rPr>
              <w:t>4D</w:t>
            </w:r>
          </w:p>
        </w:tc>
        <w:tc>
          <w:tcPr>
            <w:tcW w:w="1548" w:type="dxa"/>
          </w:tcPr>
          <w:p w:rsidR="00AD70E7" w:rsidRPr="009E0FF6" w:rsidRDefault="00AD70E7" w:rsidP="009E0FF6">
            <w:pPr>
              <w:spacing w:after="0"/>
              <w:rPr>
                <w:b/>
              </w:rPr>
            </w:pPr>
            <w:r w:rsidRPr="009E0FF6">
              <w:rPr>
                <w:b/>
              </w:rPr>
              <w:t>4E</w:t>
            </w:r>
          </w:p>
        </w:tc>
        <w:tc>
          <w:tcPr>
            <w:tcW w:w="1548" w:type="dxa"/>
          </w:tcPr>
          <w:p w:rsidR="00AD70E7" w:rsidRPr="009E0FF6" w:rsidRDefault="00AD70E7" w:rsidP="009E0FF6">
            <w:pPr>
              <w:spacing w:after="0"/>
              <w:rPr>
                <w:b/>
              </w:rPr>
            </w:pPr>
            <w:r w:rsidRPr="009E0FF6">
              <w:rPr>
                <w:b/>
              </w:rPr>
              <w:t>4F</w:t>
            </w:r>
          </w:p>
        </w:tc>
      </w:tr>
      <w:tr w:rsidR="00AD70E7" w:rsidTr="000B4588">
        <w:tc>
          <w:tcPr>
            <w:tcW w:w="1548" w:type="dxa"/>
          </w:tcPr>
          <w:p w:rsidR="00AD70E7" w:rsidRPr="00AD70E7" w:rsidRDefault="00AD70E7" w:rsidP="009E0FF6">
            <w:pPr>
              <w:spacing w:after="0"/>
              <w:rPr>
                <w:sz w:val="20"/>
              </w:rPr>
            </w:pPr>
            <w:r w:rsidRPr="00AD70E7">
              <w:rPr>
                <w:sz w:val="20"/>
              </w:rPr>
              <w:t>Öppet hus AF</w:t>
            </w:r>
          </w:p>
          <w:p w:rsidR="00AD70E7" w:rsidRPr="00AD70E7" w:rsidRDefault="00AD70E7" w:rsidP="009E0FF6">
            <w:pPr>
              <w:spacing w:after="0"/>
              <w:rPr>
                <w:sz w:val="20"/>
              </w:rPr>
            </w:pPr>
            <w:proofErr w:type="gramStart"/>
            <w:r w:rsidRPr="00AD70E7">
              <w:rPr>
                <w:sz w:val="20"/>
              </w:rPr>
              <w:t>11.00-13.30</w:t>
            </w:r>
            <w:proofErr w:type="gramEnd"/>
          </w:p>
        </w:tc>
        <w:tc>
          <w:tcPr>
            <w:tcW w:w="1548" w:type="dxa"/>
          </w:tcPr>
          <w:p w:rsidR="00AD70E7" w:rsidRPr="00AD70E7" w:rsidRDefault="00AD70E7" w:rsidP="00AD70E7">
            <w:pPr>
              <w:spacing w:after="0"/>
              <w:rPr>
                <w:sz w:val="20"/>
              </w:rPr>
            </w:pPr>
            <w:r w:rsidRPr="00AD70E7">
              <w:rPr>
                <w:sz w:val="20"/>
              </w:rPr>
              <w:t>Öppet hus AF</w:t>
            </w:r>
          </w:p>
          <w:p w:rsidR="00AD70E7" w:rsidRPr="00AD70E7" w:rsidRDefault="00AD70E7" w:rsidP="009E0FF6">
            <w:pPr>
              <w:spacing w:after="0"/>
              <w:rPr>
                <w:sz w:val="20"/>
              </w:rPr>
            </w:pPr>
            <w:proofErr w:type="gramStart"/>
            <w:r w:rsidRPr="00AD70E7">
              <w:rPr>
                <w:sz w:val="20"/>
              </w:rPr>
              <w:t>11.30-14.00</w:t>
            </w:r>
            <w:proofErr w:type="gramEnd"/>
          </w:p>
        </w:tc>
        <w:tc>
          <w:tcPr>
            <w:tcW w:w="1548" w:type="dxa"/>
          </w:tcPr>
          <w:p w:rsidR="00AD70E7" w:rsidRDefault="00AD70E7" w:rsidP="009E0FF6">
            <w:pPr>
              <w:spacing w:after="0"/>
            </w:pPr>
          </w:p>
        </w:tc>
        <w:tc>
          <w:tcPr>
            <w:tcW w:w="1548" w:type="dxa"/>
          </w:tcPr>
          <w:p w:rsidR="00AD70E7" w:rsidRDefault="00AD70E7" w:rsidP="009E0FF6">
            <w:pPr>
              <w:spacing w:after="0"/>
            </w:pPr>
          </w:p>
        </w:tc>
        <w:tc>
          <w:tcPr>
            <w:tcW w:w="3096" w:type="dxa"/>
            <w:gridSpan w:val="2"/>
          </w:tcPr>
          <w:p w:rsidR="00AD70E7" w:rsidRDefault="00AD70E7" w:rsidP="00AD70E7">
            <w:pPr>
              <w:spacing w:after="0"/>
            </w:pPr>
            <w:r>
              <w:t>Öppet hus AF</w:t>
            </w:r>
          </w:p>
          <w:p w:rsidR="00AD70E7" w:rsidRDefault="00AD70E7" w:rsidP="009E0FF6">
            <w:pPr>
              <w:spacing w:after="0"/>
            </w:pPr>
            <w:proofErr w:type="gramStart"/>
            <w:r>
              <w:t>11.30-14.00</w:t>
            </w:r>
            <w:proofErr w:type="gramEnd"/>
          </w:p>
        </w:tc>
      </w:tr>
      <w:tr w:rsidR="00AD70E7" w:rsidTr="00AD70E7">
        <w:tc>
          <w:tcPr>
            <w:tcW w:w="1548" w:type="dxa"/>
          </w:tcPr>
          <w:p w:rsidR="00AD70E7" w:rsidRPr="00AD70E7" w:rsidRDefault="00AD70E7" w:rsidP="009E0FF6">
            <w:pPr>
              <w:spacing w:after="0"/>
              <w:rPr>
                <w:b/>
                <w:sz w:val="20"/>
              </w:rPr>
            </w:pPr>
            <w:r w:rsidRPr="00AD70E7">
              <w:rPr>
                <w:b/>
                <w:sz w:val="20"/>
              </w:rPr>
              <w:t>5A</w:t>
            </w:r>
          </w:p>
        </w:tc>
        <w:tc>
          <w:tcPr>
            <w:tcW w:w="1548" w:type="dxa"/>
          </w:tcPr>
          <w:p w:rsidR="00AD70E7" w:rsidRPr="00AD70E7" w:rsidRDefault="00AD70E7" w:rsidP="009E0FF6">
            <w:pPr>
              <w:spacing w:after="0"/>
              <w:rPr>
                <w:b/>
                <w:sz w:val="20"/>
              </w:rPr>
            </w:pPr>
            <w:r w:rsidRPr="00AD70E7">
              <w:rPr>
                <w:b/>
                <w:sz w:val="20"/>
              </w:rPr>
              <w:t>5B</w:t>
            </w:r>
          </w:p>
        </w:tc>
        <w:tc>
          <w:tcPr>
            <w:tcW w:w="1548" w:type="dxa"/>
          </w:tcPr>
          <w:p w:rsidR="00AD70E7" w:rsidRPr="009E0FF6" w:rsidRDefault="00AD70E7" w:rsidP="00625791">
            <w:pPr>
              <w:spacing w:after="0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548" w:type="dxa"/>
          </w:tcPr>
          <w:p w:rsidR="00AD70E7" w:rsidRPr="009E0FF6" w:rsidRDefault="00AD70E7" w:rsidP="00625791">
            <w:pPr>
              <w:spacing w:after="0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1548" w:type="dxa"/>
          </w:tcPr>
          <w:p w:rsidR="00AD70E7" w:rsidRPr="009E0FF6" w:rsidRDefault="00AD70E7" w:rsidP="009E0FF6">
            <w:pPr>
              <w:spacing w:after="0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1548" w:type="dxa"/>
          </w:tcPr>
          <w:p w:rsidR="00AD70E7" w:rsidRPr="009E0FF6" w:rsidRDefault="00AD70E7" w:rsidP="009E0FF6">
            <w:pPr>
              <w:spacing w:after="0"/>
              <w:rPr>
                <w:b/>
              </w:rPr>
            </w:pPr>
            <w:r>
              <w:rPr>
                <w:b/>
              </w:rPr>
              <w:t>5F</w:t>
            </w:r>
          </w:p>
        </w:tc>
      </w:tr>
      <w:tr w:rsidR="00AD70E7" w:rsidTr="009A5F1C">
        <w:tc>
          <w:tcPr>
            <w:tcW w:w="3096" w:type="dxa"/>
            <w:gridSpan w:val="2"/>
          </w:tcPr>
          <w:p w:rsidR="00AD70E7" w:rsidRPr="00AD70E7" w:rsidRDefault="00AD70E7" w:rsidP="00AD70E7">
            <w:pPr>
              <w:spacing w:after="0"/>
              <w:rPr>
                <w:sz w:val="20"/>
              </w:rPr>
            </w:pPr>
            <w:r w:rsidRPr="00AD70E7">
              <w:rPr>
                <w:sz w:val="20"/>
              </w:rPr>
              <w:t>Rep Gustav Vasa kyrka</w:t>
            </w:r>
          </w:p>
          <w:p w:rsidR="00AD70E7" w:rsidRPr="00AD70E7" w:rsidRDefault="00AD70E7" w:rsidP="009E0FF6">
            <w:pPr>
              <w:spacing w:after="0"/>
              <w:rPr>
                <w:sz w:val="20"/>
              </w:rPr>
            </w:pPr>
            <w:proofErr w:type="gramStart"/>
            <w:r w:rsidRPr="00AD70E7">
              <w:rPr>
                <w:sz w:val="20"/>
              </w:rPr>
              <w:t>11.45-12.30</w:t>
            </w:r>
            <w:proofErr w:type="gramEnd"/>
          </w:p>
          <w:p w:rsidR="00AD70E7" w:rsidRPr="00AD70E7" w:rsidRDefault="00AD70E7" w:rsidP="009E0FF6">
            <w:pPr>
              <w:spacing w:after="0"/>
              <w:rPr>
                <w:sz w:val="20"/>
              </w:rPr>
            </w:pPr>
          </w:p>
        </w:tc>
        <w:tc>
          <w:tcPr>
            <w:tcW w:w="3096" w:type="dxa"/>
            <w:gridSpan w:val="2"/>
            <w:vMerge w:val="restart"/>
          </w:tcPr>
          <w:p w:rsidR="00AD70E7" w:rsidRDefault="00AD70E7" w:rsidP="00AD70E7">
            <w:pPr>
              <w:spacing w:after="0"/>
            </w:pPr>
            <w:r>
              <w:t>Öppet hus AF</w:t>
            </w:r>
          </w:p>
          <w:p w:rsidR="00AD70E7" w:rsidRPr="009E0FF6" w:rsidRDefault="00AD70E7" w:rsidP="00625791">
            <w:pPr>
              <w:spacing w:after="0"/>
            </w:pPr>
            <w:proofErr w:type="gramStart"/>
            <w:r>
              <w:t>11.00-13.30</w:t>
            </w:r>
            <w:proofErr w:type="gramEnd"/>
          </w:p>
        </w:tc>
        <w:tc>
          <w:tcPr>
            <w:tcW w:w="1548" w:type="dxa"/>
            <w:vMerge w:val="restart"/>
          </w:tcPr>
          <w:p w:rsidR="00AD70E7" w:rsidRDefault="00AD70E7" w:rsidP="00AD70E7">
            <w:pPr>
              <w:spacing w:after="0"/>
            </w:pPr>
            <w:r>
              <w:t>Öppet hus AF</w:t>
            </w:r>
          </w:p>
          <w:p w:rsidR="00AD70E7" w:rsidRPr="009E0FF6" w:rsidRDefault="00AD70E7" w:rsidP="009E0FF6">
            <w:pPr>
              <w:spacing w:after="0"/>
            </w:pPr>
            <w:proofErr w:type="gramStart"/>
            <w:r>
              <w:t>11.00-13.30</w:t>
            </w:r>
            <w:proofErr w:type="gramEnd"/>
          </w:p>
        </w:tc>
        <w:tc>
          <w:tcPr>
            <w:tcW w:w="1548" w:type="dxa"/>
            <w:vMerge w:val="restart"/>
          </w:tcPr>
          <w:p w:rsidR="00AD70E7" w:rsidRDefault="00AD70E7" w:rsidP="00AD70E7">
            <w:pPr>
              <w:spacing w:after="0"/>
            </w:pPr>
            <w:r>
              <w:t>Öppet hus AF</w:t>
            </w:r>
          </w:p>
          <w:p w:rsidR="00AD70E7" w:rsidRPr="009E0FF6" w:rsidRDefault="00AD70E7" w:rsidP="009E0FF6">
            <w:pPr>
              <w:spacing w:after="0"/>
            </w:pPr>
            <w:proofErr w:type="gramStart"/>
            <w:r>
              <w:t>11.30-14.00</w:t>
            </w:r>
            <w:proofErr w:type="gramEnd"/>
          </w:p>
        </w:tc>
      </w:tr>
      <w:tr w:rsidR="00AD70E7" w:rsidTr="009A5F1C">
        <w:tc>
          <w:tcPr>
            <w:tcW w:w="3096" w:type="dxa"/>
            <w:gridSpan w:val="2"/>
          </w:tcPr>
          <w:p w:rsidR="00AD70E7" w:rsidRPr="00AD70E7" w:rsidRDefault="00AD70E7" w:rsidP="00AD70E7">
            <w:pPr>
              <w:spacing w:after="0"/>
              <w:rPr>
                <w:sz w:val="20"/>
              </w:rPr>
            </w:pPr>
            <w:r w:rsidRPr="00AD70E7">
              <w:rPr>
                <w:sz w:val="20"/>
              </w:rPr>
              <w:t xml:space="preserve">(Öppet hus AF </w:t>
            </w:r>
            <w:proofErr w:type="gramStart"/>
            <w:r w:rsidRPr="00AD70E7">
              <w:rPr>
                <w:sz w:val="20"/>
              </w:rPr>
              <w:t>13.30-13.55</w:t>
            </w:r>
            <w:proofErr w:type="gramEnd"/>
            <w:r w:rsidRPr="00AD70E7">
              <w:rPr>
                <w:sz w:val="20"/>
              </w:rPr>
              <w:t>, utom för Gosskörspojkarna, som åker till Berwaldhallen efter repetitionen i Gustav Vasa)</w:t>
            </w:r>
          </w:p>
        </w:tc>
        <w:tc>
          <w:tcPr>
            <w:tcW w:w="3096" w:type="dxa"/>
            <w:gridSpan w:val="2"/>
            <w:vMerge/>
          </w:tcPr>
          <w:p w:rsidR="00AD70E7" w:rsidRDefault="00AD70E7" w:rsidP="00AD70E7">
            <w:pPr>
              <w:spacing w:after="0"/>
            </w:pPr>
          </w:p>
        </w:tc>
        <w:tc>
          <w:tcPr>
            <w:tcW w:w="1548" w:type="dxa"/>
            <w:vMerge/>
          </w:tcPr>
          <w:p w:rsidR="00AD70E7" w:rsidRDefault="00AD70E7" w:rsidP="00AD70E7">
            <w:pPr>
              <w:spacing w:after="0"/>
            </w:pPr>
          </w:p>
        </w:tc>
        <w:tc>
          <w:tcPr>
            <w:tcW w:w="1548" w:type="dxa"/>
            <w:vMerge/>
          </w:tcPr>
          <w:p w:rsidR="00AD70E7" w:rsidRDefault="00AD70E7" w:rsidP="00AD70E7">
            <w:pPr>
              <w:spacing w:after="0"/>
            </w:pPr>
          </w:p>
        </w:tc>
      </w:tr>
    </w:tbl>
    <w:p w:rsidR="00747028" w:rsidRPr="00747028" w:rsidRDefault="00747028" w:rsidP="00747028">
      <w:pPr>
        <w:rPr>
          <w:i/>
        </w:rPr>
      </w:pPr>
      <w:r>
        <w:rPr>
          <w:i/>
        </w:rPr>
        <w:t xml:space="preserve">OBS. De tider som </w:t>
      </w:r>
      <w:r>
        <w:rPr>
          <w:i/>
          <w:u w:val="single"/>
        </w:rPr>
        <w:t>inte</w:t>
      </w:r>
      <w:r>
        <w:t xml:space="preserve"> </w:t>
      </w:r>
      <w:r>
        <w:rPr>
          <w:i/>
        </w:rPr>
        <w:t>gäller vår konsert har jag inte kontroll på. Därför, om det kommer andra besked från t.ex. mentor ang. ovanstående, så gäller mentorns ord!</w:t>
      </w:r>
      <w:r w:rsidR="00F14C25">
        <w:rPr>
          <w:i/>
        </w:rPr>
        <w:t xml:space="preserve"> Gossarna i 5E och 5F kommer att behöva gå från AF i förtid, för att hinna till Berwaldhallen. </w:t>
      </w:r>
    </w:p>
    <w:p w:rsidR="00837179" w:rsidRDefault="00837179" w:rsidP="00747028">
      <w:pPr>
        <w:tabs>
          <w:tab w:val="clear" w:pos="2126"/>
          <w:tab w:val="left" w:pos="1418"/>
        </w:tabs>
        <w:spacing w:before="240"/>
        <w:ind w:left="1418" w:hanging="1418"/>
      </w:pPr>
      <w:r>
        <w:t>13.30</w:t>
      </w:r>
      <w:r>
        <w:tab/>
        <w:t xml:space="preserve">Fredrik går från flaggstången på AF:s skolgård med de gossar som vill åka gemensamt. </w:t>
      </w:r>
      <w:r w:rsidR="001A7113">
        <w:t xml:space="preserve">Kolla innan att ni har busskort/kan köpa sms-biljett! </w:t>
      </w:r>
      <w:r>
        <w:t>Vill man åka på egen hand, var vid Berwaldhallen senast kl. 14.15.</w:t>
      </w:r>
      <w:r w:rsidR="002C7E03" w:rsidRPr="002C7E03">
        <w:t xml:space="preserve"> </w:t>
      </w:r>
      <w:r w:rsidR="002C7E03">
        <w:t xml:space="preserve">Med buss verkar det smidigast </w:t>
      </w:r>
      <w:r w:rsidR="002C7E03">
        <w:lastRenderedPageBreak/>
        <w:t xml:space="preserve">att ta antingen buss 69 från Tegnérgatan till Berwaldhallen eller buss 4 från Odenplan till Radiohuset. Båda varianterna tar </w:t>
      </w:r>
      <w:proofErr w:type="gramStart"/>
      <w:r w:rsidR="002C7E03">
        <w:t xml:space="preserve">ca. </w:t>
      </w:r>
      <w:proofErr w:type="gramEnd"/>
      <w:r w:rsidR="002C7E03">
        <w:t>30 min, så starta i tid!</w:t>
      </w:r>
    </w:p>
    <w:p w:rsidR="002C7E03" w:rsidRPr="00837179" w:rsidRDefault="002C7E03" w:rsidP="002C7E03">
      <w:pPr>
        <w:tabs>
          <w:tab w:val="clear" w:pos="2126"/>
          <w:tab w:val="left" w:pos="1418"/>
        </w:tabs>
        <w:ind w:left="1418" w:hanging="1418"/>
      </w:pPr>
      <w:r>
        <w:t>14.00</w:t>
      </w:r>
      <w:r>
        <w:tab/>
        <w:t xml:space="preserve">samlas gossar i </w:t>
      </w:r>
      <w:r>
        <w:rPr>
          <w:b/>
        </w:rPr>
        <w:t xml:space="preserve">Preparandkören </w:t>
      </w:r>
      <w:r>
        <w:t>vid flaggstången på skolgården. Föräldrar Anna Johansson och Christian Belland</w:t>
      </w:r>
      <w:bookmarkStart w:id="0" w:name="_GoBack"/>
      <w:bookmarkEnd w:id="0"/>
      <w:r>
        <w:t>er åker med gossarna</w:t>
      </w:r>
      <w:r>
        <w:t xml:space="preserve"> till Berwaldhallen</w:t>
      </w:r>
      <w:r>
        <w:t xml:space="preserve">. </w:t>
      </w:r>
    </w:p>
    <w:p w:rsidR="00203B14" w:rsidRDefault="00203B14" w:rsidP="00747028">
      <w:pPr>
        <w:tabs>
          <w:tab w:val="clear" w:pos="2126"/>
          <w:tab w:val="left" w:pos="1418"/>
        </w:tabs>
        <w:spacing w:before="240"/>
        <w:ind w:left="1418" w:hanging="1418"/>
      </w:pPr>
      <w:r>
        <w:t>14.15</w:t>
      </w:r>
      <w:r>
        <w:tab/>
        <w:t xml:space="preserve">samlas </w:t>
      </w:r>
      <w:r>
        <w:rPr>
          <w:b/>
        </w:rPr>
        <w:t xml:space="preserve">Gosskören </w:t>
      </w:r>
      <w:r>
        <w:t>utanför Berwaldhallen, sceningången.</w:t>
      </w:r>
      <w:r w:rsidR="00747028">
        <w:t xml:space="preserve"> </w:t>
      </w:r>
    </w:p>
    <w:p w:rsidR="00203B14" w:rsidRDefault="00203B14" w:rsidP="00747028">
      <w:pPr>
        <w:tabs>
          <w:tab w:val="clear" w:pos="2126"/>
          <w:tab w:val="left" w:pos="1418"/>
        </w:tabs>
        <w:ind w:left="1418" w:hanging="1418"/>
      </w:pPr>
      <w:proofErr w:type="gramStart"/>
      <w:r>
        <w:t>14.30-15</w:t>
      </w:r>
      <w:proofErr w:type="gramEnd"/>
      <w:r>
        <w:t>.15</w:t>
      </w:r>
      <w:r>
        <w:tab/>
        <w:t xml:space="preserve">repeterar </w:t>
      </w:r>
      <w:r>
        <w:rPr>
          <w:b/>
        </w:rPr>
        <w:t xml:space="preserve">Gosskören </w:t>
      </w:r>
      <w:r>
        <w:t>på scenen</w:t>
      </w:r>
    </w:p>
    <w:p w:rsidR="00837179" w:rsidRPr="00837179" w:rsidRDefault="00203B14" w:rsidP="00837179">
      <w:pPr>
        <w:tabs>
          <w:tab w:val="clear" w:pos="2126"/>
          <w:tab w:val="left" w:pos="1418"/>
        </w:tabs>
        <w:ind w:left="1418" w:hanging="1418"/>
      </w:pPr>
      <w:r>
        <w:t>15.00</w:t>
      </w:r>
      <w:r>
        <w:tab/>
        <w:t xml:space="preserve">samlas </w:t>
      </w:r>
      <w:r>
        <w:rPr>
          <w:b/>
        </w:rPr>
        <w:t xml:space="preserve">Preparandkören </w:t>
      </w:r>
      <w:r>
        <w:t xml:space="preserve">utanför Berwaldhallen, sceningången. </w:t>
      </w:r>
    </w:p>
    <w:p w:rsidR="00AF4591" w:rsidRDefault="00AF4591" w:rsidP="00747028">
      <w:pPr>
        <w:tabs>
          <w:tab w:val="clear" w:pos="2126"/>
          <w:tab w:val="left" w:pos="1418"/>
        </w:tabs>
        <w:ind w:left="1418" w:hanging="1418"/>
      </w:pPr>
      <w:proofErr w:type="gramStart"/>
      <w:r>
        <w:t>15.15-15</w:t>
      </w:r>
      <w:proofErr w:type="gramEnd"/>
      <w:r>
        <w:t>.30</w:t>
      </w:r>
      <w:r>
        <w:tab/>
        <w:t xml:space="preserve">repeterar </w:t>
      </w:r>
      <w:r>
        <w:rPr>
          <w:b/>
        </w:rPr>
        <w:t xml:space="preserve">Gosskören </w:t>
      </w:r>
      <w:r w:rsidRPr="00731640">
        <w:t>och</w:t>
      </w:r>
      <w:r>
        <w:rPr>
          <w:b/>
        </w:rPr>
        <w:t xml:space="preserve"> Preparandkören </w:t>
      </w:r>
      <w:r>
        <w:t>tillsammans på scenen.</w:t>
      </w:r>
    </w:p>
    <w:p w:rsidR="00AF4591" w:rsidRDefault="003B4986" w:rsidP="00747028">
      <w:pPr>
        <w:tabs>
          <w:tab w:val="clear" w:pos="2126"/>
          <w:tab w:val="left" w:pos="1418"/>
        </w:tabs>
        <w:ind w:left="1418" w:hanging="1418"/>
      </w:pPr>
      <w:proofErr w:type="gramStart"/>
      <w:r>
        <w:t>15.30-16</w:t>
      </w:r>
      <w:proofErr w:type="gramEnd"/>
      <w:r>
        <w:t>.00</w:t>
      </w:r>
      <w:r w:rsidR="00AF4591">
        <w:tab/>
        <w:t xml:space="preserve">repeterar </w:t>
      </w:r>
      <w:r w:rsidR="00AF4591">
        <w:rPr>
          <w:b/>
        </w:rPr>
        <w:t xml:space="preserve">Preparandkören </w:t>
      </w:r>
      <w:r w:rsidR="00AF4591">
        <w:t xml:space="preserve">på scenen. Paus för Gosskören. </w:t>
      </w:r>
    </w:p>
    <w:p w:rsidR="003B4986" w:rsidRPr="003B4986" w:rsidRDefault="003B4986" w:rsidP="00747028">
      <w:pPr>
        <w:tabs>
          <w:tab w:val="clear" w:pos="2126"/>
          <w:tab w:val="left" w:pos="1418"/>
        </w:tabs>
        <w:ind w:left="1418" w:hanging="1418"/>
      </w:pPr>
      <w:proofErr w:type="gramStart"/>
      <w:r>
        <w:t>16.00-16</w:t>
      </w:r>
      <w:proofErr w:type="gramEnd"/>
      <w:r>
        <w:t>.30</w:t>
      </w:r>
      <w:r>
        <w:tab/>
        <w:t xml:space="preserve">repeterar </w:t>
      </w:r>
      <w:r>
        <w:rPr>
          <w:b/>
        </w:rPr>
        <w:t xml:space="preserve">Preparandkören </w:t>
      </w:r>
      <w:r>
        <w:t xml:space="preserve">och </w:t>
      </w:r>
      <w:r>
        <w:rPr>
          <w:b/>
        </w:rPr>
        <w:t xml:space="preserve">Gosskören </w:t>
      </w:r>
      <w:r>
        <w:t xml:space="preserve">och </w:t>
      </w:r>
      <w:r>
        <w:rPr>
          <w:b/>
        </w:rPr>
        <w:t xml:space="preserve">alla de andra medverkande körerna </w:t>
      </w:r>
      <w:r>
        <w:rPr>
          <w:i/>
        </w:rPr>
        <w:t xml:space="preserve">Vi är blommor </w:t>
      </w:r>
      <w:r>
        <w:t xml:space="preserve">på scenen. </w:t>
      </w:r>
    </w:p>
    <w:p w:rsidR="00AF4591" w:rsidRDefault="00837179" w:rsidP="00747028">
      <w:pPr>
        <w:tabs>
          <w:tab w:val="clear" w:pos="2126"/>
          <w:tab w:val="left" w:pos="1418"/>
        </w:tabs>
        <w:ind w:left="1418" w:hanging="1418"/>
      </w:pPr>
      <w:r>
        <w:t>16.30</w:t>
      </w:r>
      <w:r w:rsidR="00AF4591">
        <w:tab/>
        <w:t>paus för körerna, i uppehållsrummen. Möjlighet att äta mellanmål och byta om.</w:t>
      </w:r>
    </w:p>
    <w:p w:rsidR="00AF4591" w:rsidRDefault="00AF4591" w:rsidP="00747028">
      <w:pPr>
        <w:tabs>
          <w:tab w:val="clear" w:pos="2126"/>
          <w:tab w:val="left" w:pos="1418"/>
        </w:tabs>
        <w:ind w:left="1418" w:hanging="1418"/>
      </w:pPr>
      <w:r>
        <w:t>17.00</w:t>
      </w:r>
      <w:r>
        <w:tab/>
        <w:t xml:space="preserve">KONSERT! </w:t>
      </w:r>
    </w:p>
    <w:p w:rsidR="00AF4591" w:rsidRDefault="0041066E" w:rsidP="00747028">
      <w:pPr>
        <w:tabs>
          <w:tab w:val="clear" w:pos="2126"/>
          <w:tab w:val="left" w:pos="1418"/>
        </w:tabs>
        <w:ind w:left="1418" w:hanging="1418"/>
      </w:pPr>
      <w:proofErr w:type="gramStart"/>
      <w:r>
        <w:t xml:space="preserve">Ca. </w:t>
      </w:r>
      <w:proofErr w:type="gramEnd"/>
      <w:r>
        <w:t>19.00</w:t>
      </w:r>
      <w:r w:rsidR="00AF4591">
        <w:tab/>
        <w:t>slut i Berwaldhallen</w:t>
      </w:r>
    </w:p>
    <w:p w:rsidR="00837179" w:rsidRDefault="00837179" w:rsidP="00837179">
      <w:pPr>
        <w:pStyle w:val="Rubrik1"/>
      </w:pPr>
      <w:r>
        <w:t>Konsertföräldrar</w:t>
      </w:r>
    </w:p>
    <w:p w:rsidR="00837179" w:rsidRDefault="00837179" w:rsidP="00837179">
      <w:r>
        <w:t xml:space="preserve">Preparandkören: Åsa Norgren (Oskar, 4F) </w:t>
      </w:r>
    </w:p>
    <w:p w:rsidR="00837179" w:rsidRPr="00837179" w:rsidRDefault="00837179" w:rsidP="00837179">
      <w:r>
        <w:t xml:space="preserve">Gosskören: Carina Landström, </w:t>
      </w:r>
      <w:r>
        <w:t>Anna Johansson</w:t>
      </w:r>
      <w:r>
        <w:t xml:space="preserve"> (Rasmus 5C), Åsa </w:t>
      </w:r>
      <w:proofErr w:type="spellStart"/>
      <w:r>
        <w:t>Dedering</w:t>
      </w:r>
      <w:proofErr w:type="spellEnd"/>
      <w:r>
        <w:t xml:space="preserve"> (Ruben 6A). </w:t>
      </w:r>
    </w:p>
    <w:p w:rsidR="0041066E" w:rsidRDefault="0041066E" w:rsidP="0041066E">
      <w:pPr>
        <w:pStyle w:val="Rubrik1"/>
      </w:pPr>
      <w:r>
        <w:t>Biljetter</w:t>
      </w:r>
    </w:p>
    <w:p w:rsidR="0041066E" w:rsidRDefault="0041066E" w:rsidP="0041066E">
      <w:r>
        <w:t xml:space="preserve">á 120/80 kr via </w:t>
      </w:r>
      <w:hyperlink r:id="rId8" w:history="1">
        <w:r w:rsidRPr="00C21200">
          <w:rPr>
            <w:rStyle w:val="Hyperlnk"/>
          </w:rPr>
          <w:t>http://berwaldhallen.ebiljett.nu/Home/tickets/1059/False</w:t>
        </w:r>
      </w:hyperlink>
      <w:r>
        <w:t xml:space="preserve">. </w:t>
      </w:r>
    </w:p>
    <w:p w:rsidR="00115BA4" w:rsidRDefault="00115BA4" w:rsidP="00115BA4">
      <w:pPr>
        <w:pStyle w:val="Rubrik1"/>
      </w:pPr>
      <w:r>
        <w:t>Till preparanderna</w:t>
      </w:r>
    </w:p>
    <w:p w:rsidR="00115BA4" w:rsidRDefault="001A7113" w:rsidP="00115BA4">
      <w:r>
        <w:t xml:space="preserve">Eftersom man behöver </w:t>
      </w:r>
      <w:r w:rsidR="00115BA4">
        <w:t xml:space="preserve">förflytta sig med kollektiva färdmedel denna dag bör alla kolla att ni har giltiga färdbevis eller kan köpa sms-biljett, till exempel. </w:t>
      </w:r>
    </w:p>
    <w:p w:rsidR="00C12B6F" w:rsidRDefault="00C12B6F" w:rsidP="007E7E4D">
      <w:r>
        <w:t>Efter konserten i oktober fortsätter Preparandkören som vanligt på måndagar, och då förbereder vi den traditionella stora julkonserten i Adolf Fredriks kyrka 5 december. Var med då också!</w:t>
      </w:r>
    </w:p>
    <w:p w:rsidR="001C668E" w:rsidRDefault="001C668E" w:rsidP="007E7E4D">
      <w:r>
        <w:t>hälsar maestro</w:t>
      </w:r>
    </w:p>
    <w:p w:rsidR="001C668E" w:rsidRDefault="001C668E" w:rsidP="001C668E">
      <w:pPr>
        <w:pStyle w:val="Ingetavstnd"/>
      </w:pPr>
      <w:r>
        <w:t>Fredrik</w:t>
      </w:r>
    </w:p>
    <w:p w:rsidR="001C668E" w:rsidRDefault="001C668E" w:rsidP="001C668E">
      <w:pPr>
        <w:pStyle w:val="Ingetavstnd"/>
      </w:pPr>
      <w:r>
        <w:t>t.f. dirigent Adolf Fredriks Gosskör</w:t>
      </w:r>
    </w:p>
    <w:p w:rsidR="001C668E" w:rsidRDefault="001A7113" w:rsidP="001C668E">
      <w:pPr>
        <w:pStyle w:val="Ingetavstnd"/>
      </w:pPr>
      <w:hyperlink r:id="rId9" w:history="1">
        <w:r w:rsidR="001C668E" w:rsidRPr="002E033B">
          <w:rPr>
            <w:rStyle w:val="Hyperlnk"/>
          </w:rPr>
          <w:t>fredrik.winberg@stockholm.se</w:t>
        </w:r>
      </w:hyperlink>
    </w:p>
    <w:p w:rsidR="007E7E4D" w:rsidRPr="007E7E4D" w:rsidRDefault="00F14C25" w:rsidP="007E7E4D">
      <w:r>
        <w:t>070-719 26 22</w:t>
      </w:r>
    </w:p>
    <w:sectPr w:rsidR="007E7E4D" w:rsidRPr="007E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F0" w:rsidRDefault="003E4FF0" w:rsidP="003E4FF0">
      <w:pPr>
        <w:spacing w:after="0" w:line="240" w:lineRule="auto"/>
      </w:pPr>
      <w:r>
        <w:separator/>
      </w:r>
    </w:p>
  </w:endnote>
  <w:endnote w:type="continuationSeparator" w:id="0">
    <w:p w:rsidR="003E4FF0" w:rsidRDefault="003E4FF0" w:rsidP="003E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71" w:rsidRDefault="003E4FF0" w:rsidP="006A47A4">
    <w:pPr>
      <w:pStyle w:val="Sidfot"/>
      <w:pBdr>
        <w:top w:val="single" w:sz="4" w:space="1" w:color="auto"/>
      </w:pBdr>
      <w:rPr>
        <w:sz w:val="20"/>
      </w:rPr>
    </w:pPr>
    <w:r w:rsidRPr="00267671">
      <w:rPr>
        <w:b/>
        <w:sz w:val="20"/>
        <w:szCs w:val="20"/>
      </w:rPr>
      <w:t>ADOLF FREDRIKS GOSSKÖR</w:t>
    </w:r>
    <w:r w:rsidRPr="00267671">
      <w:rPr>
        <w:sz w:val="20"/>
        <w:szCs w:val="20"/>
      </w:rPr>
      <w:t xml:space="preserve"> • </w:t>
    </w:r>
    <w:r w:rsidR="008941C7" w:rsidRPr="00267671">
      <w:rPr>
        <w:i/>
        <w:sz w:val="20"/>
        <w:szCs w:val="20"/>
      </w:rPr>
      <w:t>Dirigent</w:t>
    </w:r>
    <w:r w:rsidR="008941C7" w:rsidRPr="00267671">
      <w:rPr>
        <w:sz w:val="20"/>
        <w:szCs w:val="20"/>
      </w:rPr>
      <w:t xml:space="preserve"> </w:t>
    </w:r>
    <w:r w:rsidRPr="00267671">
      <w:rPr>
        <w:sz w:val="20"/>
        <w:szCs w:val="20"/>
      </w:rPr>
      <w:t xml:space="preserve">Fredrik Winberg </w:t>
    </w:r>
    <w:r w:rsidR="008941C7" w:rsidRPr="00267671">
      <w:rPr>
        <w:sz w:val="20"/>
        <w:szCs w:val="20"/>
      </w:rPr>
      <w:t xml:space="preserve">• 070-719 26 22 </w:t>
    </w:r>
    <w:r w:rsidR="00267671" w:rsidRPr="00267671">
      <w:rPr>
        <w:sz w:val="20"/>
        <w:szCs w:val="20"/>
      </w:rPr>
      <w:t>•</w:t>
    </w:r>
    <w:r w:rsidR="00267671" w:rsidRPr="00267671">
      <w:rPr>
        <w:sz w:val="20"/>
      </w:rPr>
      <w:t xml:space="preserve"> </w:t>
    </w:r>
    <w:r w:rsidR="00267671">
      <w:rPr>
        <w:sz w:val="20"/>
      </w:rPr>
      <w:t>f</w:t>
    </w:r>
    <w:r w:rsidR="00267671" w:rsidRPr="00267671">
      <w:rPr>
        <w:sz w:val="20"/>
      </w:rPr>
      <w:t>redrik.winberg@stockholm.se</w:t>
    </w:r>
    <w:r w:rsidR="008941C7" w:rsidRPr="00267671">
      <w:rPr>
        <w:sz w:val="20"/>
      </w:rPr>
      <w:br/>
    </w:r>
    <w:r w:rsidR="006A47A4" w:rsidRPr="00267671">
      <w:rPr>
        <w:sz w:val="20"/>
      </w:rPr>
      <w:t xml:space="preserve">Adolf Fredriks musikklasser • Box 6267 • 102 31 Stockholm </w:t>
    </w:r>
    <w:r w:rsidR="00267671" w:rsidRPr="00267671">
      <w:rPr>
        <w:sz w:val="20"/>
      </w:rPr>
      <w:t>• 08-508 449 01</w:t>
    </w:r>
  </w:p>
  <w:p w:rsidR="003E4FF0" w:rsidRPr="00267671" w:rsidRDefault="00267671" w:rsidP="00267671">
    <w:pPr>
      <w:pStyle w:val="Sidfot"/>
      <w:pBdr>
        <w:top w:val="single" w:sz="4" w:space="1" w:color="auto"/>
      </w:pBdr>
      <w:rPr>
        <w:sz w:val="20"/>
      </w:rPr>
    </w:pPr>
    <w:r w:rsidRPr="00267671">
      <w:rPr>
        <w:sz w:val="20"/>
      </w:rPr>
      <w:t>www.afboyschoir.se</w:t>
    </w:r>
    <w:r>
      <w:rPr>
        <w:sz w:val="20"/>
      </w:rPr>
      <w:t xml:space="preserve"> • </w:t>
    </w:r>
    <w:r w:rsidR="006A47A4" w:rsidRPr="00267671">
      <w:rPr>
        <w:sz w:val="20"/>
      </w:rPr>
      <w:t xml:space="preserve">www.adolffredriksmusikklasser.stockholm.se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F0" w:rsidRDefault="003E4FF0" w:rsidP="003E4FF0">
      <w:pPr>
        <w:spacing w:after="0" w:line="240" w:lineRule="auto"/>
      </w:pPr>
      <w:r>
        <w:separator/>
      </w:r>
    </w:p>
  </w:footnote>
  <w:footnote w:type="continuationSeparator" w:id="0">
    <w:p w:rsidR="003E4FF0" w:rsidRDefault="003E4FF0" w:rsidP="003E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E"/>
    <w:rsid w:val="00115BA4"/>
    <w:rsid w:val="00196682"/>
    <w:rsid w:val="001A7113"/>
    <w:rsid w:val="001C668E"/>
    <w:rsid w:val="00203B14"/>
    <w:rsid w:val="00267671"/>
    <w:rsid w:val="00287341"/>
    <w:rsid w:val="002A01E4"/>
    <w:rsid w:val="002C7E03"/>
    <w:rsid w:val="00395821"/>
    <w:rsid w:val="003B4986"/>
    <w:rsid w:val="003E4FF0"/>
    <w:rsid w:val="0041066E"/>
    <w:rsid w:val="0056525A"/>
    <w:rsid w:val="00606A84"/>
    <w:rsid w:val="006A47A4"/>
    <w:rsid w:val="00731640"/>
    <w:rsid w:val="00747028"/>
    <w:rsid w:val="007E6312"/>
    <w:rsid w:val="007E7E4D"/>
    <w:rsid w:val="00837179"/>
    <w:rsid w:val="008941C7"/>
    <w:rsid w:val="009A2312"/>
    <w:rsid w:val="009A3ADE"/>
    <w:rsid w:val="009B4CAE"/>
    <w:rsid w:val="009E0FF6"/>
    <w:rsid w:val="00A63A31"/>
    <w:rsid w:val="00A9707A"/>
    <w:rsid w:val="00AD70E7"/>
    <w:rsid w:val="00AF4591"/>
    <w:rsid w:val="00B035BC"/>
    <w:rsid w:val="00C12B6F"/>
    <w:rsid w:val="00C6112D"/>
    <w:rsid w:val="00C64FF2"/>
    <w:rsid w:val="00CF2E15"/>
    <w:rsid w:val="00DA0303"/>
    <w:rsid w:val="00F03CA4"/>
    <w:rsid w:val="00F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91"/>
    <w:pPr>
      <w:tabs>
        <w:tab w:val="left" w:pos="2126"/>
        <w:tab w:val="left" w:pos="3402"/>
      </w:tabs>
      <w:spacing w:after="120"/>
    </w:pPr>
    <w:rPr>
      <w:rFonts w:ascii="Bodoni MT" w:hAnsi="Bodoni MT"/>
    </w:rPr>
  </w:style>
  <w:style w:type="paragraph" w:styleId="Rubrik1">
    <w:name w:val="heading 1"/>
    <w:basedOn w:val="Normal"/>
    <w:next w:val="Normal"/>
    <w:link w:val="Rubrik1Char"/>
    <w:uiPriority w:val="9"/>
    <w:qFormat/>
    <w:rsid w:val="00F14C25"/>
    <w:pPr>
      <w:keepNext/>
      <w:keepLines/>
      <w:spacing w:before="180"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B4CAE"/>
    <w:pPr>
      <w:pBdr>
        <w:bottom w:val="single" w:sz="8" w:space="4" w:color="auto"/>
      </w:pBdr>
      <w:spacing w:after="300" w:line="240" w:lineRule="auto"/>
      <w:contextualSpacing/>
    </w:pPr>
    <w:rPr>
      <w:rFonts w:ascii="Arial Narrow" w:eastAsiaTheme="majorEastAsia" w:hAnsi="Arial Narrow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4CAE"/>
    <w:rPr>
      <w:rFonts w:ascii="Arial Narrow" w:eastAsiaTheme="majorEastAsia" w:hAnsi="Arial Narrow" w:cstheme="majorBidi"/>
      <w:b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9B4CA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035BC"/>
    <w:pPr>
      <w:tabs>
        <w:tab w:val="left" w:pos="2126"/>
        <w:tab w:val="left" w:pos="3402"/>
      </w:tabs>
      <w:spacing w:after="0"/>
    </w:pPr>
    <w:rPr>
      <w:rFonts w:ascii="Bodoni MT" w:hAnsi="Bodoni MT"/>
    </w:rPr>
  </w:style>
  <w:style w:type="paragraph" w:styleId="Sidhuvud">
    <w:name w:val="header"/>
    <w:basedOn w:val="Normal"/>
    <w:link w:val="SidhuvudChar"/>
    <w:uiPriority w:val="99"/>
    <w:unhideWhenUsed/>
    <w:rsid w:val="003E4FF0"/>
    <w:pPr>
      <w:tabs>
        <w:tab w:val="clear" w:pos="2126"/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FF0"/>
    <w:rPr>
      <w:rFonts w:ascii="Bodoni MT" w:hAnsi="Bodoni MT"/>
    </w:rPr>
  </w:style>
  <w:style w:type="paragraph" w:styleId="Sidfot">
    <w:name w:val="footer"/>
    <w:basedOn w:val="Normal"/>
    <w:link w:val="SidfotChar"/>
    <w:uiPriority w:val="99"/>
    <w:unhideWhenUsed/>
    <w:rsid w:val="003E4FF0"/>
    <w:pPr>
      <w:tabs>
        <w:tab w:val="clear" w:pos="2126"/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FF0"/>
    <w:rPr>
      <w:rFonts w:ascii="Bodoni MT" w:hAnsi="Bodoni M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4FF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14C25"/>
    <w:rPr>
      <w:rFonts w:ascii="Arial Narrow" w:eastAsiaTheme="majorEastAsia" w:hAnsi="Arial Narrow" w:cstheme="majorBidi"/>
      <w:b/>
      <w:bCs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F03CA4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9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91"/>
    <w:pPr>
      <w:tabs>
        <w:tab w:val="left" w:pos="2126"/>
        <w:tab w:val="left" w:pos="3402"/>
      </w:tabs>
      <w:spacing w:after="120"/>
    </w:pPr>
    <w:rPr>
      <w:rFonts w:ascii="Bodoni MT" w:hAnsi="Bodoni MT"/>
    </w:rPr>
  </w:style>
  <w:style w:type="paragraph" w:styleId="Rubrik1">
    <w:name w:val="heading 1"/>
    <w:basedOn w:val="Normal"/>
    <w:next w:val="Normal"/>
    <w:link w:val="Rubrik1Char"/>
    <w:uiPriority w:val="9"/>
    <w:qFormat/>
    <w:rsid w:val="00F14C25"/>
    <w:pPr>
      <w:keepNext/>
      <w:keepLines/>
      <w:spacing w:before="180"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B4CAE"/>
    <w:pPr>
      <w:pBdr>
        <w:bottom w:val="single" w:sz="8" w:space="4" w:color="auto"/>
      </w:pBdr>
      <w:spacing w:after="300" w:line="240" w:lineRule="auto"/>
      <w:contextualSpacing/>
    </w:pPr>
    <w:rPr>
      <w:rFonts w:ascii="Arial Narrow" w:eastAsiaTheme="majorEastAsia" w:hAnsi="Arial Narrow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4CAE"/>
    <w:rPr>
      <w:rFonts w:ascii="Arial Narrow" w:eastAsiaTheme="majorEastAsia" w:hAnsi="Arial Narrow" w:cstheme="majorBidi"/>
      <w:b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9B4CAE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035BC"/>
    <w:pPr>
      <w:tabs>
        <w:tab w:val="left" w:pos="2126"/>
        <w:tab w:val="left" w:pos="3402"/>
      </w:tabs>
      <w:spacing w:after="0"/>
    </w:pPr>
    <w:rPr>
      <w:rFonts w:ascii="Bodoni MT" w:hAnsi="Bodoni MT"/>
    </w:rPr>
  </w:style>
  <w:style w:type="paragraph" w:styleId="Sidhuvud">
    <w:name w:val="header"/>
    <w:basedOn w:val="Normal"/>
    <w:link w:val="SidhuvudChar"/>
    <w:uiPriority w:val="99"/>
    <w:unhideWhenUsed/>
    <w:rsid w:val="003E4FF0"/>
    <w:pPr>
      <w:tabs>
        <w:tab w:val="clear" w:pos="2126"/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FF0"/>
    <w:rPr>
      <w:rFonts w:ascii="Bodoni MT" w:hAnsi="Bodoni MT"/>
    </w:rPr>
  </w:style>
  <w:style w:type="paragraph" w:styleId="Sidfot">
    <w:name w:val="footer"/>
    <w:basedOn w:val="Normal"/>
    <w:link w:val="SidfotChar"/>
    <w:uiPriority w:val="99"/>
    <w:unhideWhenUsed/>
    <w:rsid w:val="003E4FF0"/>
    <w:pPr>
      <w:tabs>
        <w:tab w:val="clear" w:pos="2126"/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FF0"/>
    <w:rPr>
      <w:rFonts w:ascii="Bodoni MT" w:hAnsi="Bodoni M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4FF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14C25"/>
    <w:rPr>
      <w:rFonts w:ascii="Arial Narrow" w:eastAsiaTheme="majorEastAsia" w:hAnsi="Arial Narrow" w:cstheme="majorBidi"/>
      <w:b/>
      <w:bCs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F03CA4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9E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waldhallen.ebiljett.nu/Home/tickets/1059/Fal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rik.winberg@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Winberg</dc:creator>
  <cp:lastModifiedBy>Fredrik Winberg</cp:lastModifiedBy>
  <cp:revision>16</cp:revision>
  <cp:lastPrinted>2015-08-20T11:18:00Z</cp:lastPrinted>
  <dcterms:created xsi:type="dcterms:W3CDTF">2015-09-15T10:55:00Z</dcterms:created>
  <dcterms:modified xsi:type="dcterms:W3CDTF">2015-10-12T12:35:00Z</dcterms:modified>
</cp:coreProperties>
</file>